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6294" w14:textId="77777777" w:rsidR="00F20D95" w:rsidRPr="00F20D95" w:rsidRDefault="00F20D95" w:rsidP="00F20D95">
      <w:pPr>
        <w:jc w:val="center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-สำเนา- </w:t>
      </w:r>
    </w:p>
    <w:p w14:paraId="707DA9FE" w14:textId="77777777" w:rsidR="00F20D95" w:rsidRPr="00F20D95" w:rsidRDefault="00F20D95" w:rsidP="00F20D95">
      <w:pPr>
        <w:pStyle w:val="Subhead1"/>
        <w:rPr>
          <w:rFonts w:ascii="TH SarabunPSK" w:hAnsi="TH SarabunPSK" w:cs="TH SarabunPSK"/>
          <w:color w:val="000000"/>
          <w:sz w:val="32"/>
          <w:szCs w:val="32"/>
        </w:rPr>
      </w:pPr>
      <w:r w:rsidRPr="00F20D95">
        <w:rPr>
          <w:rFonts w:ascii="TH SarabunPSK" w:hAnsi="TH SarabunPSK" w:cs="TH SarabunPSK"/>
          <w:color w:val="000000"/>
          <w:sz w:val="32"/>
          <w:szCs w:val="32"/>
          <w:cs/>
        </w:rPr>
        <w:t>ระเบียบสหกรณ์ออมทรัพย์มหาวิทยาลัยเชียงใหม่ จำกัด</w:t>
      </w:r>
      <w:r w:rsidRPr="00F20D95">
        <w:rPr>
          <w:rFonts w:ascii="TH SarabunPSK" w:hAnsi="TH SarabunPSK" w:cs="TH SarabunPSK"/>
          <w:color w:val="000000"/>
          <w:sz w:val="32"/>
          <w:szCs w:val="32"/>
        </w:rPr>
        <w:fldChar w:fldCharType="begin"/>
      </w:r>
      <w:r w:rsidRPr="00F20D95">
        <w:rPr>
          <w:rFonts w:ascii="TH SarabunPSK" w:hAnsi="TH SarabunPSK" w:cs="TH SarabunPSK"/>
          <w:color w:val="000000"/>
          <w:sz w:val="32"/>
          <w:szCs w:val="32"/>
        </w:rPr>
        <w:instrText>TC</w:instrText>
      </w:r>
      <w:r w:rsidRPr="00F20D95">
        <w:rPr>
          <w:rFonts w:ascii="TH SarabunPSK" w:hAnsi="TH SarabunPSK" w:cs="TH SarabunPSK"/>
          <w:color w:val="000000"/>
          <w:sz w:val="32"/>
          <w:szCs w:val="32"/>
          <w:cs/>
        </w:rPr>
        <w:instrText xml:space="preserve"> "ระเบียบสหกรณ์ออมทรัพย์มหาวิทยาลัยเชียงใหม่ จำกัด"</w:instrText>
      </w:r>
      <w:r w:rsidRPr="00F20D95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</w:p>
    <w:p w14:paraId="1FEF7A80" w14:textId="77777777" w:rsidR="00F20D95" w:rsidRPr="00F20D95" w:rsidRDefault="00F20D95" w:rsidP="00F20D95">
      <w:pPr>
        <w:pStyle w:val="Subhead1"/>
        <w:rPr>
          <w:rFonts w:ascii="TH SarabunPSK" w:hAnsi="TH SarabunPSK" w:cs="TH SarabunPSK"/>
          <w:color w:val="000000"/>
          <w:sz w:val="32"/>
          <w:szCs w:val="32"/>
        </w:rPr>
      </w:pPr>
      <w:r w:rsidRPr="00F20D9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ว่าด้วยเงินบำเหน็จสมาชิก </w:t>
      </w:r>
      <w:r w:rsidRPr="00F20D95">
        <w:rPr>
          <w:rFonts w:ascii="TH SarabunPSK" w:hAnsi="TH SarabunPSK" w:cs="TH SarabunPSK"/>
          <w:color w:val="000000"/>
          <w:sz w:val="32"/>
          <w:szCs w:val="32"/>
        </w:rPr>
        <w:fldChar w:fldCharType="begin"/>
      </w:r>
      <w:r w:rsidRPr="00F20D95">
        <w:rPr>
          <w:rFonts w:ascii="TH SarabunPSK" w:hAnsi="TH SarabunPSK" w:cs="TH SarabunPSK"/>
          <w:color w:val="000000"/>
          <w:sz w:val="32"/>
          <w:szCs w:val="32"/>
        </w:rPr>
        <w:instrText>TC</w:instrText>
      </w:r>
      <w:r w:rsidRPr="00F20D95">
        <w:rPr>
          <w:rFonts w:ascii="TH SarabunPSK" w:hAnsi="TH SarabunPSK" w:cs="TH SarabunPSK"/>
          <w:color w:val="000000"/>
          <w:sz w:val="32"/>
          <w:szCs w:val="32"/>
          <w:cs/>
        </w:rPr>
        <w:instrText xml:space="preserve"> "ว่าด้วยบำเหน็จสมาชิกเกษียณอายุ"</w:instrText>
      </w:r>
      <w:r w:rsidRPr="00F20D95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</w:p>
    <w:p w14:paraId="413B327A" w14:textId="77777777" w:rsidR="00F20D95" w:rsidRPr="00F20D95" w:rsidRDefault="00F20D95" w:rsidP="00F20D95">
      <w:pPr>
        <w:pStyle w:val="Subhead1"/>
        <w:rPr>
          <w:rFonts w:ascii="TH SarabunPSK" w:hAnsi="TH SarabunPSK" w:cs="TH SarabunPSK"/>
          <w:color w:val="000000"/>
          <w:sz w:val="32"/>
          <w:szCs w:val="32"/>
        </w:rPr>
      </w:pPr>
      <w:r w:rsidRPr="00F20D95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F20D95">
        <w:rPr>
          <w:rFonts w:ascii="TH SarabunPSK" w:hAnsi="TH SarabunPSK" w:cs="TH SarabunPSK"/>
          <w:color w:val="000000"/>
          <w:sz w:val="32"/>
          <w:szCs w:val="32"/>
        </w:rPr>
        <w:t>2552</w:t>
      </w:r>
      <w:r w:rsidRPr="00F20D95">
        <w:rPr>
          <w:rFonts w:ascii="TH SarabunPSK" w:hAnsi="TH SarabunPSK" w:cs="TH SarabunPSK"/>
          <w:color w:val="000000"/>
          <w:sz w:val="32"/>
          <w:szCs w:val="32"/>
        </w:rPr>
        <w:fldChar w:fldCharType="begin"/>
      </w:r>
      <w:r w:rsidRPr="00F20D95">
        <w:rPr>
          <w:rFonts w:ascii="TH SarabunPSK" w:hAnsi="TH SarabunPSK" w:cs="TH SarabunPSK"/>
          <w:color w:val="000000"/>
          <w:sz w:val="32"/>
          <w:szCs w:val="32"/>
        </w:rPr>
        <w:instrText>TC</w:instrText>
      </w:r>
      <w:r w:rsidRPr="00F20D95">
        <w:rPr>
          <w:rFonts w:ascii="TH SarabunPSK" w:hAnsi="TH SarabunPSK" w:cs="TH SarabunPSK"/>
          <w:color w:val="000000"/>
          <w:sz w:val="32"/>
          <w:szCs w:val="32"/>
          <w:cs/>
        </w:rPr>
        <w:instrText xml:space="preserve"> "พ.ศ. </w:instrText>
      </w:r>
      <w:r w:rsidRPr="00F20D95">
        <w:rPr>
          <w:rFonts w:ascii="TH SarabunPSK" w:hAnsi="TH SarabunPSK" w:cs="TH SarabunPSK"/>
          <w:color w:val="000000"/>
          <w:sz w:val="32"/>
          <w:szCs w:val="32"/>
        </w:rPr>
        <w:instrText>2541</w:instrText>
      </w:r>
      <w:r w:rsidRPr="00F20D95">
        <w:rPr>
          <w:rFonts w:ascii="TH SarabunPSK" w:hAnsi="TH SarabunPSK" w:cs="TH SarabunPSK"/>
          <w:color w:val="000000"/>
          <w:sz w:val="32"/>
          <w:szCs w:val="32"/>
          <w:cs/>
        </w:rPr>
        <w:instrText>"</w:instrText>
      </w:r>
      <w:r w:rsidRPr="00F20D95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</w:p>
    <w:p w14:paraId="170C5215" w14:textId="77777777" w:rsidR="00F20D95" w:rsidRPr="00F20D95" w:rsidRDefault="00F20D95" w:rsidP="00F20D95">
      <w:pPr>
        <w:jc w:val="center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---------------------------</w:t>
      </w:r>
    </w:p>
    <w:p w14:paraId="4EB5A859" w14:textId="77777777" w:rsidR="00F20D95" w:rsidRPr="00F20D95" w:rsidRDefault="00F20D95" w:rsidP="00F20D95">
      <w:pPr>
        <w:ind w:firstLine="720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</w:p>
    <w:p w14:paraId="2A084B6E" w14:textId="77777777" w:rsidR="00F20D95" w:rsidRPr="00F20D95" w:rsidRDefault="00F20D95" w:rsidP="00F20D95">
      <w:pPr>
        <w:tabs>
          <w:tab w:val="left" w:pos="720"/>
          <w:tab w:val="left" w:pos="135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         อาศัยอำนาจตามความในข้อ  76 แห่งข้อบังคับสหกรณ์ออมทรัพย์มหาวิทยาลัยเชียงใหม่ จำกัด พ.ศ. 2552  คณะกรรมการดำเนินการสหกรณ์ออมทรัพย์มหาวิทยาลัยเชียงใหม่ จำกัด ในการประชุมครั้งที่ 15/2552 เมื่อวันที่  29 ตุลาคม  2552 ได้วางระเบียบว่าด้วยเงินบำเหน็จสมาชิกไว้   ดังต่อไปนี้</w:t>
      </w:r>
    </w:p>
    <w:p w14:paraId="1B42806C" w14:textId="77777777" w:rsidR="00F20D95" w:rsidRPr="00F20D95" w:rsidRDefault="00F20D95" w:rsidP="00F20D95">
      <w:pPr>
        <w:pStyle w:val="BodyText2"/>
        <w:tabs>
          <w:tab w:val="left" w:pos="720"/>
          <w:tab w:val="left" w:pos="135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20D95">
        <w:rPr>
          <w:rFonts w:ascii="TH SarabunPSK" w:hAnsi="TH SarabunPSK" w:cs="TH SarabunPSK"/>
          <w:sz w:val="32"/>
          <w:szCs w:val="32"/>
        </w:rPr>
        <w:tab/>
      </w:r>
      <w:r w:rsidRPr="00F20D95">
        <w:rPr>
          <w:rFonts w:ascii="TH SarabunPSK" w:hAnsi="TH SarabunPSK" w:cs="TH SarabunPSK"/>
          <w:sz w:val="32"/>
          <w:szCs w:val="32"/>
        </w:rPr>
        <w:tab/>
      </w:r>
      <w:r w:rsidRPr="00F20D9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F20D95">
        <w:rPr>
          <w:rFonts w:ascii="TH SarabunPSK" w:hAnsi="TH SarabunPSK" w:cs="TH SarabunPSK"/>
          <w:sz w:val="32"/>
          <w:szCs w:val="32"/>
        </w:rPr>
        <w:t>1</w:t>
      </w:r>
      <w:r w:rsidRPr="00F20D9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0D95">
        <w:rPr>
          <w:rFonts w:ascii="TH SarabunPSK" w:hAnsi="TH SarabunPSK" w:cs="TH SarabunPSK"/>
          <w:sz w:val="32"/>
          <w:szCs w:val="32"/>
          <w:cs/>
        </w:rPr>
        <w:tab/>
        <w:t xml:space="preserve">ระเบียบนี้เรียกว่า "ระเบียบสหกรณ์ออมทรัพย์มหาวิทยาลัยเชียงใหม่ จำกัด ว่าด้วย  เงินบำเหน็จสมาชิก พ.ศ. </w:t>
      </w:r>
      <w:r w:rsidRPr="00F20D95">
        <w:rPr>
          <w:rFonts w:ascii="TH SarabunPSK" w:hAnsi="TH SarabunPSK" w:cs="TH SarabunPSK"/>
          <w:sz w:val="32"/>
          <w:szCs w:val="32"/>
        </w:rPr>
        <w:t>2552</w:t>
      </w:r>
      <w:r w:rsidRPr="00F20D95">
        <w:rPr>
          <w:rFonts w:ascii="TH SarabunPSK" w:hAnsi="TH SarabunPSK" w:cs="TH SarabunPSK"/>
          <w:sz w:val="32"/>
          <w:szCs w:val="32"/>
          <w:cs/>
        </w:rPr>
        <w:t>"</w:t>
      </w:r>
    </w:p>
    <w:p w14:paraId="61457152" w14:textId="77777777" w:rsidR="00F20D95" w:rsidRPr="00F20D95" w:rsidRDefault="00F20D95" w:rsidP="00F20D95">
      <w:pPr>
        <w:tabs>
          <w:tab w:val="left" w:pos="135"/>
          <w:tab w:val="left" w:pos="720"/>
          <w:tab w:val="left" w:pos="1350"/>
          <w:tab w:val="left" w:pos="3488"/>
        </w:tabs>
        <w:spacing w:before="120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ข้อ 2. </w:t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ระเบียบนี้ให้ใช้บังคับตั้งแต่วันประกาศเป็นต้นไป</w:t>
      </w:r>
    </w:p>
    <w:p w14:paraId="40193892" w14:textId="77777777" w:rsidR="00F20D95" w:rsidRPr="00F20D95" w:rsidRDefault="00F20D95" w:rsidP="00F20D95">
      <w:pPr>
        <w:tabs>
          <w:tab w:val="left" w:pos="135"/>
          <w:tab w:val="left" w:pos="720"/>
          <w:tab w:val="left" w:pos="1350"/>
          <w:tab w:val="left" w:pos="3488"/>
        </w:tabs>
        <w:spacing w:before="120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ข้อ 3. </w:t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ให้ยกเลิกระเบียบ สหกรณ์ออมทรัพย์มหาวิทยาลัยเชียงใหม่ จำกัด </w:t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ว่าด้วยเงินบำเหน็จสมาชิกสหกรณ์ พ.ศ. 2547</w:t>
      </w:r>
    </w:p>
    <w:p w14:paraId="229C1474" w14:textId="77777777" w:rsidR="00F20D95" w:rsidRPr="00F20D95" w:rsidRDefault="00F20D95" w:rsidP="00F20D95">
      <w:pPr>
        <w:pStyle w:val="BodyText"/>
        <w:tabs>
          <w:tab w:val="left" w:pos="720"/>
          <w:tab w:val="left" w:pos="1350"/>
        </w:tabs>
        <w:rPr>
          <w:rFonts w:ascii="TH SarabunPSK" w:hAnsi="TH SarabunPSK" w:cs="TH SarabunPSK"/>
          <w:color w:val="000000"/>
        </w:rPr>
      </w:pPr>
      <w:r w:rsidRPr="00F20D95">
        <w:rPr>
          <w:rFonts w:ascii="TH SarabunPSK" w:hAnsi="TH SarabunPSK" w:cs="TH SarabunPSK"/>
          <w:color w:val="000000"/>
        </w:rPr>
        <w:tab/>
      </w:r>
      <w:r w:rsidRPr="00F20D95">
        <w:rPr>
          <w:rFonts w:ascii="TH SarabunPSK" w:hAnsi="TH SarabunPSK" w:cs="TH SarabunPSK"/>
          <w:color w:val="000000"/>
          <w:cs/>
        </w:rPr>
        <w:t>บรรดาระเบียบและคำสั่งอื่นใดที่กำหนดไว้แล้วในระเบียบนี้หรือซึ่งขัดหรือแย้งกับระเบียบนี้ให้ใช้ระเบียบนี้แทน</w:t>
      </w:r>
    </w:p>
    <w:p w14:paraId="58C970B1" w14:textId="77777777" w:rsidR="00F20D95" w:rsidRPr="00F20D95" w:rsidRDefault="00F20D95" w:rsidP="00F20D95">
      <w:pPr>
        <w:tabs>
          <w:tab w:val="left" w:pos="135"/>
          <w:tab w:val="left" w:pos="720"/>
          <w:tab w:val="left" w:pos="1350"/>
          <w:tab w:val="left" w:pos="4050"/>
          <w:tab w:val="left" w:pos="4815"/>
        </w:tabs>
        <w:spacing w:before="120"/>
        <w:jc w:val="both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ข้อ 4. </w:t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ในระเบียบนี้</w:t>
      </w:r>
    </w:p>
    <w:p w14:paraId="42F52C3D" w14:textId="77777777" w:rsidR="00F20D95" w:rsidRPr="00F20D95" w:rsidRDefault="00F20D95" w:rsidP="00F20D95">
      <w:pPr>
        <w:tabs>
          <w:tab w:val="left" w:pos="135"/>
          <w:tab w:val="left" w:pos="720"/>
          <w:tab w:val="left" w:pos="1350"/>
          <w:tab w:val="left" w:pos="3870"/>
          <w:tab w:val="left" w:pos="52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"สหกรณ์"      หมายความว่า  สหกรณ์ออมทรัพย์มหาวิทยาลัยเชียงใหม่ จำกัด              </w:t>
      </w:r>
    </w:p>
    <w:p w14:paraId="52AEF640" w14:textId="77777777" w:rsidR="00F20D95" w:rsidRPr="00F20D95" w:rsidRDefault="00F20D95" w:rsidP="00F20D95">
      <w:pPr>
        <w:tabs>
          <w:tab w:val="left" w:pos="135"/>
          <w:tab w:val="left" w:pos="720"/>
          <w:tab w:val="left" w:pos="1350"/>
          <w:tab w:val="left" w:pos="1440"/>
          <w:tab w:val="left" w:pos="3870"/>
          <w:tab w:val="left" w:pos="4140"/>
          <w:tab w:val="left" w:pos="52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           "คณะกรรมการดำเนินการ"  หมายความว่า คณะกรรมการดำเนินการสหกรณ์ออมทรัพย์มหาวิทยาลัยเชียงใหม่ จำกัด</w:t>
      </w:r>
    </w:p>
    <w:p w14:paraId="1D29EA24" w14:textId="77777777" w:rsidR="00F20D95" w:rsidRPr="00F20D95" w:rsidRDefault="00F20D95" w:rsidP="00F20D95">
      <w:pPr>
        <w:tabs>
          <w:tab w:val="left" w:pos="135"/>
          <w:tab w:val="left" w:pos="720"/>
          <w:tab w:val="left" w:pos="1350"/>
          <w:tab w:val="left" w:pos="3870"/>
          <w:tab w:val="left" w:pos="4140"/>
          <w:tab w:val="left" w:pos="5220"/>
        </w:tabs>
        <w:jc w:val="both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"ประธานกรรมการดำเนินการ"</w:t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หมายความว่า ประธานกรรมการดำเนินการสหกรณ์ออมทรัพย์มหาวิทยาลัยเชียงใหม่ จำกัด</w:t>
      </w:r>
    </w:p>
    <w:p w14:paraId="6C082857" w14:textId="77777777" w:rsidR="00F20D95" w:rsidRPr="00F20D95" w:rsidRDefault="00F20D95" w:rsidP="00F20D95">
      <w:pPr>
        <w:tabs>
          <w:tab w:val="left" w:pos="720"/>
          <w:tab w:val="left" w:pos="1305"/>
          <w:tab w:val="left" w:pos="1350"/>
          <w:tab w:val="left" w:pos="4005"/>
          <w:tab w:val="left" w:pos="477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"สมาชิก"       หมายความว่า สมาชิกสหกรณ์ออมทรัพย์มหาวิทยาลัยเชียงใหม่ จำกัด  ซึ่งไม่รวมถึงสมาชิกสมทบที่เป็นคู่สมรส</w:t>
      </w:r>
    </w:p>
    <w:p w14:paraId="10007377" w14:textId="77777777" w:rsidR="00F20D95" w:rsidRPr="00F20D95" w:rsidRDefault="00F20D95" w:rsidP="00F20D95">
      <w:pPr>
        <w:tabs>
          <w:tab w:val="left" w:pos="720"/>
          <w:tab w:val="left" w:pos="1350"/>
          <w:tab w:val="left" w:pos="1418"/>
          <w:tab w:val="left" w:pos="3420"/>
        </w:tabs>
        <w:spacing w:before="120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ข้อ 5. เงินบำเหน็จนี้ให้จ่ายจากเงินงบประมาณรายจ่ายประจำปีของ สหกรณ์ และหรือจากการจัดสรรกำไรสุทธิประจำปี</w:t>
      </w:r>
    </w:p>
    <w:p w14:paraId="7C5A5865" w14:textId="77777777" w:rsidR="00F20D95" w:rsidRPr="00F20D95" w:rsidRDefault="00F20D95" w:rsidP="00F20D95">
      <w:pPr>
        <w:tabs>
          <w:tab w:val="left" w:pos="720"/>
          <w:tab w:val="left" w:pos="1350"/>
          <w:tab w:val="left" w:pos="3420"/>
        </w:tabs>
        <w:spacing w:before="120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ข้อ 6.  ผู้ที่มีสิทธิ์ได้รับเงินบำเหน็จสมาชิก จะต้องมีคุณสมบัติ ดังนี้</w:t>
      </w:r>
    </w:p>
    <w:p w14:paraId="30FE156D" w14:textId="77777777" w:rsidR="00F20D95" w:rsidRPr="00F20D95" w:rsidRDefault="00F20D95" w:rsidP="00F20D95">
      <w:pPr>
        <w:tabs>
          <w:tab w:val="left" w:pos="720"/>
          <w:tab w:val="left" w:pos="1350"/>
          <w:tab w:val="left" w:pos="34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6.1 เป็นสมาชิก ยกเว้นสมาชิกสมทบที่เป็นคู่สมรส  </w:t>
      </w:r>
    </w:p>
    <w:p w14:paraId="1E88BE75" w14:textId="77777777" w:rsidR="00F20D95" w:rsidRPr="00F20D95" w:rsidRDefault="00F20D95" w:rsidP="00F20D95">
      <w:pPr>
        <w:tabs>
          <w:tab w:val="left" w:pos="720"/>
          <w:tab w:val="left" w:pos="1350"/>
          <w:tab w:val="left" w:pos="34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6.2 อายุครบ 60 ปีบริบูรณ์ และ</w:t>
      </w:r>
    </w:p>
    <w:p w14:paraId="7EFF4965" w14:textId="77777777" w:rsidR="00F20D95" w:rsidRPr="00F20D95" w:rsidRDefault="00F20D95" w:rsidP="00F20D95">
      <w:pPr>
        <w:tabs>
          <w:tab w:val="left" w:pos="720"/>
          <w:tab w:val="left" w:pos="1350"/>
          <w:tab w:val="left" w:pos="3420"/>
        </w:tabs>
        <w:ind w:right="-185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6.3 เป็นสมาชิกสหกรณ์ต่อเนื่องกันตั้งแต่ 10 ปีขึ้นไป เศษของปี ถ้าเกิน 6 เดือนให้นับเป็น 1 ปี</w:t>
      </w:r>
    </w:p>
    <w:p w14:paraId="22AF9F0E" w14:textId="77777777" w:rsidR="00F20D95" w:rsidRPr="00F20D95" w:rsidRDefault="00F20D95" w:rsidP="00F20D95">
      <w:pPr>
        <w:tabs>
          <w:tab w:val="left" w:pos="720"/>
          <w:tab w:val="left" w:pos="1350"/>
          <w:tab w:val="left" w:pos="3420"/>
        </w:tabs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14:paraId="46759D33" w14:textId="77777777" w:rsidR="00F20D95" w:rsidRPr="00F20D95" w:rsidRDefault="00F20D95" w:rsidP="00F20D95">
      <w:pPr>
        <w:tabs>
          <w:tab w:val="left" w:pos="720"/>
          <w:tab w:val="left" w:pos="1350"/>
          <w:tab w:val="left" w:pos="3420"/>
        </w:tabs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14:paraId="291C8173" w14:textId="77777777" w:rsidR="00F20D95" w:rsidRPr="00F20D95" w:rsidRDefault="00F20D95" w:rsidP="00F20D95">
      <w:pPr>
        <w:tabs>
          <w:tab w:val="left" w:pos="720"/>
          <w:tab w:val="left" w:pos="1350"/>
          <w:tab w:val="left" w:pos="34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</w:p>
    <w:p w14:paraId="459EDD09" w14:textId="77777777" w:rsidR="00F20D95" w:rsidRPr="00F20D95" w:rsidRDefault="00F20D95" w:rsidP="00F20D95">
      <w:pPr>
        <w:tabs>
          <w:tab w:val="left" w:pos="720"/>
          <w:tab w:val="left" w:pos="1350"/>
          <w:tab w:val="left" w:pos="3420"/>
        </w:tabs>
        <w:jc w:val="righ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/</w:t>
      </w:r>
      <w:r w:rsidRPr="00F20D9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F20D95">
        <w:rPr>
          <w:rFonts w:ascii="TH SarabunPSK" w:hAnsi="TH SarabunPSK" w:cs="TH SarabunPSK"/>
          <w:sz w:val="32"/>
          <w:szCs w:val="32"/>
        </w:rPr>
        <w:t>7</w:t>
      </w:r>
      <w:r w:rsidRPr="00F20D95">
        <w:rPr>
          <w:rFonts w:ascii="TH SarabunPSK" w:hAnsi="TH SarabunPSK" w:cs="TH SarabunPSK"/>
          <w:sz w:val="32"/>
          <w:szCs w:val="32"/>
          <w:cs/>
        </w:rPr>
        <w:t>.  การคำนวณเงินบำเหน็จ..</w:t>
      </w:r>
    </w:p>
    <w:p w14:paraId="7A928E50" w14:textId="77777777" w:rsidR="00F20D95" w:rsidRPr="00F20D95" w:rsidRDefault="00F20D95" w:rsidP="00F20D95">
      <w:pPr>
        <w:pStyle w:val="Heading2"/>
        <w:tabs>
          <w:tab w:val="left" w:pos="1350"/>
        </w:tabs>
        <w:spacing w:before="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20D95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-2-</w:t>
      </w:r>
    </w:p>
    <w:p w14:paraId="636A906A" w14:textId="77777777" w:rsidR="00F20D95" w:rsidRPr="00F20D95" w:rsidRDefault="00F20D95" w:rsidP="00F20D95">
      <w:pPr>
        <w:rPr>
          <w:rFonts w:ascii="TH SarabunPSK" w:hAnsi="TH SarabunPSK" w:cs="TH SarabunPSK"/>
          <w:sz w:val="32"/>
          <w:szCs w:val="32"/>
        </w:rPr>
      </w:pPr>
    </w:p>
    <w:p w14:paraId="0A332E5E" w14:textId="77777777" w:rsidR="00F20D95" w:rsidRPr="00F20D95" w:rsidRDefault="00F20D95" w:rsidP="00F20D95">
      <w:pPr>
        <w:pStyle w:val="Heading2"/>
        <w:tabs>
          <w:tab w:val="left" w:pos="1350"/>
        </w:tabs>
        <w:spacing w:before="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0D9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F20D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Pr="00F20D95">
        <w:rPr>
          <w:rFonts w:ascii="TH SarabunPSK" w:hAnsi="TH SarabunPSK" w:cs="TH SarabunPSK"/>
          <w:b w:val="0"/>
          <w:bCs w:val="0"/>
          <w:sz w:val="32"/>
          <w:szCs w:val="32"/>
        </w:rPr>
        <w:t>7</w:t>
      </w:r>
      <w:r w:rsidRPr="00F20D95">
        <w:rPr>
          <w:rFonts w:ascii="TH SarabunPSK" w:hAnsi="TH SarabunPSK" w:cs="TH SarabunPSK"/>
          <w:b w:val="0"/>
          <w:bCs w:val="0"/>
          <w:sz w:val="32"/>
          <w:szCs w:val="32"/>
          <w:cs/>
        </w:rPr>
        <w:t>.  การคำนวณเงินบำเหน็จสมาชิก ให้คำนวณโดย จำนวนปีของการเป็นสมาชิกคูณสามร้อยบาท</w:t>
      </w:r>
    </w:p>
    <w:p w14:paraId="6886894A" w14:textId="77777777" w:rsidR="00F20D95" w:rsidRPr="00F20D95" w:rsidRDefault="00F20D95" w:rsidP="00F20D95">
      <w:pPr>
        <w:tabs>
          <w:tab w:val="left" w:pos="720"/>
          <w:tab w:val="left" w:pos="972"/>
          <w:tab w:val="left" w:pos="1350"/>
          <w:tab w:val="left" w:pos="1418"/>
          <w:tab w:val="left" w:pos="3420"/>
        </w:tabs>
        <w:spacing w:before="120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F20D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ข้อ 8.  ให้ประธานกรรมการดำเนินการเป็นผู้รักษาการตามระเบียบนี้</w:t>
      </w:r>
    </w:p>
    <w:p w14:paraId="0C4DBE1E" w14:textId="77777777" w:rsidR="00F20D95" w:rsidRPr="00F20D95" w:rsidRDefault="00F20D95" w:rsidP="00F20D95">
      <w:pPr>
        <w:tabs>
          <w:tab w:val="left" w:pos="720"/>
          <w:tab w:val="left" w:pos="972"/>
          <w:tab w:val="left" w:pos="1350"/>
          <w:tab w:val="left" w:pos="1418"/>
          <w:tab w:val="left" w:pos="3420"/>
        </w:tabs>
        <w:spacing w:before="120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</w:p>
    <w:p w14:paraId="1D833D66" w14:textId="77777777" w:rsidR="00F20D95" w:rsidRPr="00F20D95" w:rsidRDefault="00F20D95" w:rsidP="00F20D95">
      <w:pPr>
        <w:rPr>
          <w:rFonts w:ascii="TH SarabunPSK" w:hAnsi="TH SarabunPSK" w:cs="TH SarabunPSK"/>
          <w:sz w:val="32"/>
          <w:szCs w:val="32"/>
          <w:cs/>
        </w:rPr>
      </w:pPr>
      <w:r w:rsidRPr="00F20D95">
        <w:rPr>
          <w:rFonts w:ascii="TH SarabunPSK" w:hAnsi="TH SarabunPSK" w:cs="TH SarabunPSK"/>
          <w:sz w:val="32"/>
          <w:szCs w:val="32"/>
          <w:cs/>
        </w:rPr>
        <w:tab/>
      </w:r>
      <w:r w:rsidRPr="00F20D95">
        <w:rPr>
          <w:rFonts w:ascii="TH SarabunPSK" w:hAnsi="TH SarabunPSK" w:cs="TH SarabunPSK"/>
          <w:sz w:val="32"/>
          <w:szCs w:val="32"/>
          <w:cs/>
        </w:rPr>
        <w:tab/>
        <w:t>ประกาศ ณ วันที่    3    พฤศจิกายน  พ.ศ. 2552</w:t>
      </w:r>
    </w:p>
    <w:p w14:paraId="4ED723E2" w14:textId="77777777" w:rsidR="00F20D95" w:rsidRPr="00F20D95" w:rsidRDefault="00F20D95" w:rsidP="00F20D95">
      <w:pPr>
        <w:rPr>
          <w:rFonts w:ascii="TH SarabunPSK" w:hAnsi="TH SarabunPSK" w:cs="TH SarabunPSK"/>
          <w:sz w:val="32"/>
          <w:szCs w:val="32"/>
          <w:cs/>
        </w:rPr>
      </w:pPr>
    </w:p>
    <w:p w14:paraId="2E8866ED" w14:textId="77777777" w:rsidR="00F20D95" w:rsidRPr="00F20D95" w:rsidRDefault="00F20D95" w:rsidP="00F20D95">
      <w:pPr>
        <w:rPr>
          <w:rFonts w:ascii="TH SarabunPSK" w:hAnsi="TH SarabunPSK" w:cs="TH SarabunPSK"/>
          <w:sz w:val="32"/>
          <w:szCs w:val="32"/>
          <w:cs/>
        </w:rPr>
      </w:pPr>
    </w:p>
    <w:p w14:paraId="41E15310" w14:textId="77777777" w:rsidR="00F20D95" w:rsidRPr="00F20D95" w:rsidRDefault="00F20D95" w:rsidP="00F20D95">
      <w:pPr>
        <w:ind w:firstLine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F20D95">
        <w:rPr>
          <w:rFonts w:ascii="TH SarabunPSK" w:hAnsi="TH SarabunPSK" w:cs="TH SarabunPSK"/>
          <w:sz w:val="32"/>
          <w:szCs w:val="32"/>
          <w:cs/>
        </w:rPr>
        <w:t>(ลงนาม) นัยทัศน์  ภู่ศรัณย์</w:t>
      </w:r>
    </w:p>
    <w:p w14:paraId="7C3C52CB" w14:textId="77777777" w:rsidR="00F20D95" w:rsidRPr="00F20D95" w:rsidRDefault="00F20D95" w:rsidP="00F20D95">
      <w:pPr>
        <w:ind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 w:rsidRPr="00F20D95">
        <w:rPr>
          <w:rFonts w:ascii="TH SarabunPSK" w:hAnsi="TH SarabunPSK" w:cs="TH SarabunPSK"/>
          <w:sz w:val="32"/>
          <w:szCs w:val="32"/>
          <w:cs/>
        </w:rPr>
        <w:t>(รองศาสตราจารย์ ดร.นัยทัศน์  ภู่ศรัณย์)</w:t>
      </w:r>
    </w:p>
    <w:p w14:paraId="3141289D" w14:textId="77777777" w:rsidR="00F20D95" w:rsidRPr="00F20D95" w:rsidRDefault="00F20D95" w:rsidP="00F20D95">
      <w:pPr>
        <w:ind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 w:rsidRPr="00F20D95">
        <w:rPr>
          <w:rFonts w:ascii="TH SarabunPSK" w:hAnsi="TH SarabunPSK" w:cs="TH SarabunPSK"/>
          <w:sz w:val="32"/>
          <w:szCs w:val="32"/>
          <w:cs/>
        </w:rPr>
        <w:t>ประธานกรรมการดำเนินการ</w:t>
      </w:r>
    </w:p>
    <w:p w14:paraId="2BBFD40C" w14:textId="77777777" w:rsidR="00F20D95" w:rsidRPr="00F20D95" w:rsidRDefault="00F20D95" w:rsidP="00F20D95">
      <w:pPr>
        <w:ind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 w:rsidRPr="00F20D95">
        <w:rPr>
          <w:rFonts w:ascii="TH SarabunPSK" w:hAnsi="TH SarabunPSK" w:cs="TH SarabunPSK"/>
          <w:sz w:val="32"/>
          <w:szCs w:val="32"/>
          <w:cs/>
        </w:rPr>
        <w:t>สหกรณ์ออมทรัพย์มหาวิทยาลัยเชียงใหม่ จำกัด</w:t>
      </w:r>
    </w:p>
    <w:p w14:paraId="79368EFF" w14:textId="77777777" w:rsidR="00F20D95" w:rsidRPr="00F20D95" w:rsidRDefault="00F20D95" w:rsidP="00F20D95">
      <w:pPr>
        <w:tabs>
          <w:tab w:val="left" w:pos="720"/>
          <w:tab w:val="left" w:pos="972"/>
          <w:tab w:val="left" w:pos="1350"/>
          <w:tab w:val="left" w:pos="1418"/>
          <w:tab w:val="left" w:pos="3420"/>
        </w:tabs>
        <w:spacing w:before="120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</w:p>
    <w:p w14:paraId="3AFC8BA4" w14:textId="77777777" w:rsidR="00000000" w:rsidRPr="00F20D95" w:rsidRDefault="00000000">
      <w:pPr>
        <w:rPr>
          <w:rFonts w:ascii="TH SarabunPSK" w:hAnsi="TH SarabunPSK" w:cs="TH SarabunPSK"/>
          <w:sz w:val="32"/>
          <w:szCs w:val="32"/>
        </w:rPr>
      </w:pPr>
    </w:p>
    <w:p w14:paraId="21A8779B" w14:textId="77777777" w:rsidR="00F20D95" w:rsidRPr="00F20D95" w:rsidRDefault="00F20D95">
      <w:pPr>
        <w:rPr>
          <w:rFonts w:ascii="TH SarabunPSK" w:hAnsi="TH SarabunPSK" w:cs="TH SarabunPSK"/>
          <w:sz w:val="32"/>
          <w:szCs w:val="32"/>
        </w:rPr>
      </w:pPr>
    </w:p>
    <w:sectPr w:rsidR="00F20D95" w:rsidRPr="00F20D95" w:rsidSect="00F20D95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Jindara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5"/>
    <w:rsid w:val="003E759A"/>
    <w:rsid w:val="00813B5D"/>
    <w:rsid w:val="00CD25D8"/>
    <w:rsid w:val="00F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F4CD"/>
  <w15:chartTrackingRefBased/>
  <w15:docId w15:val="{17EFA687-1511-4645-85AE-569C709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95"/>
    <w:pPr>
      <w:spacing w:after="0" w:line="240" w:lineRule="auto"/>
    </w:pPr>
    <w:rPr>
      <w:rFonts w:ascii="BrowalliaUPC" w:eastAsia="Cordia New" w:hAnsi="BrowalliaUPC" w:cs="BrowalliaUPC"/>
      <w:kern w:val="0"/>
      <w:sz w:val="30"/>
      <w:szCs w:val="3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20D95"/>
    <w:pPr>
      <w:keepNext/>
      <w:tabs>
        <w:tab w:val="left" w:pos="720"/>
        <w:tab w:val="left" w:pos="1260"/>
        <w:tab w:val="left" w:pos="1440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0D95"/>
    <w:rPr>
      <w:rFonts w:ascii="BrowalliaUPC" w:eastAsia="Cordia New" w:hAnsi="BrowalliaUPC" w:cs="BrowalliaUPC"/>
      <w:b/>
      <w:bCs/>
      <w:kern w:val="0"/>
      <w:sz w:val="30"/>
      <w:szCs w:val="30"/>
      <w14:ligatures w14:val="none"/>
    </w:rPr>
  </w:style>
  <w:style w:type="paragraph" w:styleId="BodyText">
    <w:name w:val="Body Text"/>
    <w:basedOn w:val="Normal"/>
    <w:link w:val="BodyTextChar"/>
    <w:semiHidden/>
    <w:rsid w:val="00F20D95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F20D95"/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BodyText2">
    <w:name w:val="Body Text 2"/>
    <w:basedOn w:val="Normal"/>
    <w:link w:val="BodyText2Char"/>
    <w:semiHidden/>
    <w:rsid w:val="00F20D95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F20D95"/>
    <w:rPr>
      <w:rFonts w:ascii="BrowalliaUPC" w:eastAsia="Cordia New" w:hAnsi="BrowalliaUPC" w:cs="BrowalliaUPC"/>
      <w:kern w:val="0"/>
      <w:sz w:val="28"/>
      <w14:ligatures w14:val="none"/>
    </w:rPr>
  </w:style>
  <w:style w:type="paragraph" w:customStyle="1" w:styleId="Subhead1">
    <w:name w:val="Subhead 1"/>
    <w:basedOn w:val="Normal"/>
    <w:rsid w:val="00F20D95"/>
    <w:pPr>
      <w:jc w:val="center"/>
    </w:pPr>
    <w:rPr>
      <w:rFonts w:ascii="-JS Jindara" w:hAnsi="-JS Jindara" w:cs="Angsana New"/>
      <w:b/>
      <w:bCs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Ramida.i</dc:creator>
  <cp:keywords/>
  <dc:description/>
  <cp:lastModifiedBy>Ramida.i</cp:lastModifiedBy>
  <cp:revision>1</cp:revision>
  <dcterms:created xsi:type="dcterms:W3CDTF">2023-10-04T06:33:00Z</dcterms:created>
  <dcterms:modified xsi:type="dcterms:W3CDTF">2023-10-04T06:34:00Z</dcterms:modified>
</cp:coreProperties>
</file>